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CA0DBC" w:rsidP="00CA0DBC">
            <w:pPr>
              <w:rPr>
                <w:rFonts w:ascii="Arial" w:hAnsi="Arial"/>
              </w:rPr>
            </w:pPr>
            <w:r>
              <w:rPr>
                <w:rFonts w:ascii="Arial" w:hAnsi="Arial"/>
              </w:rPr>
              <w:t>Jan/2013</w:t>
            </w:r>
            <w:r w:rsidR="00A04141">
              <w:rPr>
                <w:rFonts w:ascii="Arial" w:hAnsi="Arial"/>
              </w:rPr>
              <w:t xml:space="preserve"> </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CA0DBC" w:rsidP="00161950">
            <w:pPr>
              <w:rPr>
                <w:rFonts w:ascii="Arial" w:hAnsi="Arial"/>
              </w:rPr>
            </w:pPr>
            <w:r>
              <w:rPr>
                <w:rFonts w:ascii="Arial" w:hAnsi="Arial"/>
              </w:rPr>
              <w:t>Sept</w:t>
            </w:r>
            <w:r w:rsidR="000D2E57">
              <w:rPr>
                <w:rFonts w:ascii="Arial" w:hAnsi="Arial"/>
              </w:rPr>
              <w:t>/</w:t>
            </w:r>
            <w:r w:rsidR="00161950">
              <w:rPr>
                <w:rFonts w:ascii="Arial" w:hAnsi="Arial"/>
              </w:rPr>
              <w:t>1</w:t>
            </w:r>
            <w:r w:rsidR="00B34451">
              <w:rPr>
                <w:rFonts w:ascii="Arial" w:hAnsi="Arial"/>
              </w:rPr>
              <w:t>2</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D73436" w:rsidP="007E3141">
            <w:pPr>
              <w:jc w:val="center"/>
              <w:rPr>
                <w:rFonts w:ascii="Arial" w:hAnsi="Arial"/>
              </w:rPr>
            </w:pPr>
            <w:r>
              <w:rPr>
                <w:rFonts w:ascii="Arial" w:hAnsi="Arial"/>
              </w:rPr>
              <w:t>“Angelique Lemay”</w:t>
            </w:r>
          </w:p>
        </w:tc>
        <w:tc>
          <w:tcPr>
            <w:tcW w:w="1377" w:type="dxa"/>
            <w:gridSpan w:val="2"/>
          </w:tcPr>
          <w:p w:rsidR="004D3B52" w:rsidRPr="00D73436" w:rsidRDefault="00D73436">
            <w:pPr>
              <w:rPr>
                <w:rFonts w:ascii="Arial" w:hAnsi="Arial" w:cs="Arial"/>
                <w:sz w:val="22"/>
                <w:szCs w:val="22"/>
              </w:rPr>
            </w:pPr>
            <w:bookmarkStart w:id="0" w:name="_GoBack"/>
            <w:r w:rsidRPr="00D73436">
              <w:rPr>
                <w:rFonts w:ascii="Arial" w:hAnsi="Arial" w:cs="Arial"/>
                <w:sz w:val="22"/>
                <w:szCs w:val="22"/>
              </w:rPr>
              <w:t>Jan/2013</w:t>
            </w:r>
            <w:bookmarkEnd w:id="0"/>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w:t>
            </w:r>
            <w:r w:rsidR="00D73436">
              <w:rPr>
                <w:rFonts w:ascii="Arial" w:hAnsi="Arial"/>
                <w:b/>
                <w:lang w:val="en-GB"/>
              </w:rPr>
              <w:t>_</w:t>
            </w:r>
            <w:r>
              <w:rPr>
                <w:rFonts w:ascii="Arial" w:hAnsi="Arial"/>
                <w:b/>
                <w:lang w:val="en-GB"/>
              </w:rPr>
              <w:t>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CA0DBC">
              <w:rPr>
                <w:rFonts w:ascii="Arial" w:hAnsi="Arial"/>
              </w:rPr>
              <w:t>3</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B50763" w:rsidP="00B50763">
            <w:pPr>
              <w:tabs>
                <w:tab w:val="center" w:pos="4560"/>
              </w:tabs>
              <w:jc w:val="center"/>
              <w:rPr>
                <w:rFonts w:ascii="Arial" w:hAnsi="Arial"/>
                <w:i/>
                <w:lang w:val="en-GB"/>
              </w:rPr>
            </w:pPr>
            <w:r>
              <w:rPr>
                <w:rFonts w:ascii="Arial" w:hAnsi="Arial"/>
                <w:i/>
                <w:lang w:val="en-GB"/>
              </w:rPr>
              <w:t>School of Community Services and Interdisciplinary Studies</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Social Demographics Profiles of Aboriginal Canada</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tc>
        <w:tc>
          <w:tcPr>
            <w:tcW w:w="7614" w:type="dxa"/>
          </w:tcPr>
          <w:p w:rsidR="004D3B52" w:rsidRDefault="004D3B52">
            <w:pPr>
              <w:rPr>
                <w:rFonts w:ascii="Arial" w:hAnsi="Arial"/>
              </w:rPr>
            </w:pPr>
            <w:r>
              <w:rPr>
                <w:rFonts w:ascii="Arial" w:hAnsi="Arial"/>
              </w:rPr>
              <w:t>Treaties and Scrip</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rPr>
                <w:rFonts w:ascii="Arial" w:hAnsi="Arial"/>
              </w:rPr>
            </w:pPr>
            <w:r>
              <w:rPr>
                <w:rFonts w:ascii="Arial" w:hAnsi="Arial"/>
              </w:rPr>
              <w:t>Aboriginal Organizations in Canada</w:t>
            </w:r>
          </w:p>
          <w:p w:rsidR="00573EF4" w:rsidRDefault="00573EF4">
            <w:pPr>
              <w:rPr>
                <w:rFonts w:ascii="Arial" w:hAnsi="Arial"/>
              </w:rPr>
            </w:pPr>
          </w:p>
        </w:tc>
      </w:tr>
    </w:tbl>
    <w:p w:rsidR="004D3B52" w:rsidRDefault="004D3B52"/>
    <w:p w:rsidR="00573EF4" w:rsidRDefault="00573EF4"/>
    <w:tbl>
      <w:tblPr>
        <w:tblW w:w="9018" w:type="dxa"/>
        <w:tblLayout w:type="fixed"/>
        <w:tblLook w:val="0000" w:firstRow="0" w:lastRow="0" w:firstColumn="0" w:lastColumn="0" w:noHBand="0" w:noVBand="0"/>
      </w:tblPr>
      <w:tblGrid>
        <w:gridCol w:w="675"/>
        <w:gridCol w:w="567"/>
        <w:gridCol w:w="7776"/>
      </w:tblGrid>
      <w:tr w:rsidR="004D3B52" w:rsidTr="00B311EE">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776"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CA0DBC" w:rsidRDefault="00CA0DBC">
            <w:pPr>
              <w:rPr>
                <w:rFonts w:ascii="Arial" w:hAnsi="Arial"/>
              </w:rPr>
            </w:pPr>
            <w:proofErr w:type="spellStart"/>
            <w:r>
              <w:rPr>
                <w:rFonts w:ascii="Arial" w:hAnsi="Arial"/>
              </w:rPr>
              <w:t>Frideres</w:t>
            </w:r>
            <w:proofErr w:type="spellEnd"/>
            <w:r>
              <w:rPr>
                <w:rFonts w:ascii="Arial" w:hAnsi="Arial"/>
              </w:rPr>
              <w:t>, J. S. (2011)</w:t>
            </w:r>
            <w:r w:rsidR="00B311EE">
              <w:rPr>
                <w:rFonts w:ascii="Arial" w:hAnsi="Arial"/>
              </w:rPr>
              <w:t>.</w:t>
            </w:r>
            <w:r>
              <w:rPr>
                <w:rFonts w:ascii="Arial" w:hAnsi="Arial"/>
              </w:rPr>
              <w:t xml:space="preserve"> </w:t>
            </w:r>
            <w:r w:rsidRPr="00CA0DBC">
              <w:rPr>
                <w:rFonts w:ascii="Arial" w:hAnsi="Arial"/>
                <w:i/>
              </w:rPr>
              <w:t>First Nations in the twenty-first century</w:t>
            </w:r>
            <w:r>
              <w:rPr>
                <w:rFonts w:ascii="Arial" w:hAnsi="Arial"/>
              </w:rPr>
              <w:t xml:space="preserve"> (1</w:t>
            </w:r>
            <w:r w:rsidRPr="00CA0DBC">
              <w:rPr>
                <w:rFonts w:ascii="Arial" w:hAnsi="Arial"/>
                <w:vertAlign w:val="superscript"/>
              </w:rPr>
              <w:t>st</w:t>
            </w:r>
            <w:r>
              <w:rPr>
                <w:rFonts w:ascii="Arial" w:hAnsi="Arial"/>
              </w:rPr>
              <w:t xml:space="preserve"> ed.). </w:t>
            </w:r>
            <w:r w:rsidR="00B311EE">
              <w:rPr>
                <w:rFonts w:ascii="Arial" w:hAnsi="Arial"/>
              </w:rPr>
              <w:tab/>
            </w:r>
            <w:r>
              <w:rPr>
                <w:rFonts w:ascii="Arial" w:hAnsi="Arial"/>
              </w:rPr>
              <w:t>Oxford University Press</w:t>
            </w:r>
            <w:r w:rsidR="00B311EE">
              <w:rPr>
                <w:rFonts w:ascii="Arial" w:hAnsi="Arial"/>
              </w:rPr>
              <w:t>: Don Mills, ON</w:t>
            </w:r>
            <w:r>
              <w:rPr>
                <w:rFonts w:ascii="Arial" w:hAnsi="Arial"/>
              </w:rPr>
              <w:t>.</w:t>
            </w:r>
          </w:p>
          <w:p w:rsidR="00CA0DBC" w:rsidRPr="00CA0DBC" w:rsidRDefault="00CA0DBC">
            <w:pPr>
              <w:rPr>
                <w:rFonts w:ascii="Arial" w:hAnsi="Arial"/>
              </w:rPr>
            </w:pPr>
          </w:p>
          <w:p w:rsidR="004D3B52" w:rsidRDefault="004D3B52">
            <w:pPr>
              <w:rPr>
                <w:rFonts w:ascii="Arial" w:hAnsi="Arial"/>
              </w:rPr>
            </w:pPr>
            <w:r>
              <w:rPr>
                <w:rFonts w:ascii="Arial" w:hAnsi="Arial" w:cs="Arial"/>
                <w:b/>
                <w:sz w:val="28"/>
              </w:rPr>
              <w:t>*</w:t>
            </w:r>
            <w:r>
              <w:rPr>
                <w:rFonts w:ascii="Arial" w:hAnsi="Arial" w:cs="Arial"/>
              </w:rPr>
              <w:t>The Sault College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9C7645">
            <w:pPr>
              <w:pStyle w:val="EnvelopeReturn"/>
            </w:pPr>
            <w:r>
              <w:t xml:space="preserve">Journal                                          10%            </w:t>
            </w:r>
            <w:r w:rsidR="00B34451">
              <w:t xml:space="preserve">             Week</w:t>
            </w:r>
            <w:r w:rsidR="00327030">
              <w:t xml:space="preserve"> 10</w:t>
            </w:r>
          </w:p>
          <w:p w:rsidR="00B34451" w:rsidRDefault="00B34451">
            <w:pPr>
              <w:pStyle w:val="EnvelopeReturn"/>
            </w:pPr>
          </w:p>
          <w:p w:rsidR="00B34451" w:rsidRDefault="00B34451">
            <w:pPr>
              <w:pStyle w:val="EnvelopeReturn"/>
            </w:pPr>
            <w:r>
              <w:t xml:space="preserve">Circles (3X5% each)                     15%                         Weeks </w:t>
            </w:r>
            <w:r w:rsidR="00327030">
              <w:t>2, 8 &amp; 12</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327030">
              <w:t>Week 7</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327030">
              <w:t>Week 12</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34451">
              <w:t xml:space="preserve"> </w:t>
            </w:r>
            <w:r w:rsidR="00B34451">
              <w:tab/>
            </w:r>
            <w:r w:rsidR="00B34451">
              <w:tab/>
            </w:r>
            <w:r w:rsidR="00B34451">
              <w:tab/>
              <w:t>Week 1</w:t>
            </w:r>
            <w:r w:rsidR="00327030">
              <w:t>3</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Students will participate in three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Pr="00573EF4" w:rsidRDefault="0036217B" w:rsidP="002179CA">
            <w:pPr>
              <w:pStyle w:val="EnvelopeReturn"/>
              <w:numPr>
                <w:ilvl w:val="0"/>
                <w:numId w:val="25"/>
              </w:numPr>
              <w:rPr>
                <w:szCs w:val="24"/>
              </w:rPr>
            </w:pPr>
            <w:r>
              <w:rPr>
                <w:szCs w:val="24"/>
              </w:rPr>
              <w:t>Connection of Canadian Aboriginal People, Identity and Land</w:t>
            </w:r>
          </w:p>
          <w:p w:rsidR="002179CA" w:rsidRPr="00573EF4" w:rsidRDefault="002179CA" w:rsidP="002179CA">
            <w:pPr>
              <w:pStyle w:val="EnvelopeReturn"/>
              <w:numPr>
                <w:ilvl w:val="0"/>
                <w:numId w:val="25"/>
              </w:numPr>
              <w:rPr>
                <w:szCs w:val="24"/>
              </w:rPr>
            </w:pPr>
            <w:r w:rsidRPr="00573EF4">
              <w:rPr>
                <w:szCs w:val="24"/>
              </w:rPr>
              <w:t>Canadian Aboriginal Peoples and the Justice System</w:t>
            </w:r>
          </w:p>
          <w:p w:rsidR="008624AA" w:rsidRDefault="002179CA" w:rsidP="002179CA">
            <w:pPr>
              <w:pStyle w:val="EnvelopeReturn"/>
              <w:numPr>
                <w:ilvl w:val="0"/>
                <w:numId w:val="25"/>
              </w:numPr>
              <w:rPr>
                <w:szCs w:val="24"/>
              </w:rPr>
            </w:pPr>
            <w:r w:rsidRPr="00573EF4">
              <w:rPr>
                <w:szCs w:val="24"/>
              </w:rPr>
              <w:t>Canadian Aboriginal Peoples and Health Care</w:t>
            </w:r>
            <w:r w:rsidR="008624AA">
              <w:rPr>
                <w:szCs w:val="24"/>
              </w:rPr>
              <w:t xml:space="preserve"> on Reserves</w:t>
            </w:r>
          </w:p>
          <w:p w:rsidR="002179CA" w:rsidRPr="00573EF4" w:rsidRDefault="008624AA" w:rsidP="002179CA">
            <w:pPr>
              <w:pStyle w:val="EnvelopeReturn"/>
              <w:numPr>
                <w:ilvl w:val="0"/>
                <w:numId w:val="25"/>
              </w:numPr>
              <w:rPr>
                <w:szCs w:val="24"/>
              </w:rPr>
            </w:pPr>
            <w:r>
              <w:rPr>
                <w:szCs w:val="24"/>
              </w:rPr>
              <w:t>Canadian Aboriginal Peoples and Urban Health</w:t>
            </w:r>
            <w:r w:rsidR="002179CA" w:rsidRPr="00573EF4">
              <w:rPr>
                <w:szCs w:val="24"/>
              </w:rPr>
              <w:t xml:space="preserve"> </w:t>
            </w:r>
          </w:p>
          <w:p w:rsidR="002179CA" w:rsidRPr="00573EF4" w:rsidRDefault="002179CA" w:rsidP="002179CA">
            <w:pPr>
              <w:pStyle w:val="EnvelopeReturn"/>
              <w:numPr>
                <w:ilvl w:val="0"/>
                <w:numId w:val="25"/>
              </w:numPr>
              <w:rPr>
                <w:szCs w:val="24"/>
              </w:rPr>
            </w:pPr>
            <w:r w:rsidRPr="00573EF4">
              <w:rPr>
                <w:szCs w:val="24"/>
              </w:rPr>
              <w:t>Canadian Aboriginal Peoples and Child Welfare</w:t>
            </w:r>
          </w:p>
          <w:p w:rsidR="002179CA" w:rsidRPr="00573EF4" w:rsidRDefault="002179CA" w:rsidP="002179CA">
            <w:pPr>
              <w:pStyle w:val="EnvelopeReturn"/>
              <w:numPr>
                <w:ilvl w:val="0"/>
                <w:numId w:val="25"/>
              </w:numPr>
              <w:rPr>
                <w:szCs w:val="24"/>
              </w:rPr>
            </w:pPr>
            <w:r w:rsidRPr="00573EF4">
              <w:rPr>
                <w:szCs w:val="24"/>
              </w:rPr>
              <w:t>Canadian Aboriginal Peoples and the Educational System (excluding Residential Schools)</w:t>
            </w:r>
          </w:p>
          <w:p w:rsidR="002179CA" w:rsidRPr="00573EF4" w:rsidRDefault="002179CA" w:rsidP="002179CA">
            <w:pPr>
              <w:pStyle w:val="EnvelopeReturn"/>
              <w:numPr>
                <w:ilvl w:val="0"/>
                <w:numId w:val="25"/>
              </w:numPr>
              <w:rPr>
                <w:szCs w:val="24"/>
              </w:rPr>
            </w:pPr>
            <w:r w:rsidRPr="00573EF4">
              <w:rPr>
                <w:szCs w:val="24"/>
              </w:rPr>
              <w:t>Residential Schools</w:t>
            </w:r>
          </w:p>
          <w:p w:rsidR="002179CA" w:rsidRPr="00573EF4" w:rsidRDefault="008624AA" w:rsidP="002179CA">
            <w:pPr>
              <w:pStyle w:val="EnvelopeReturn"/>
              <w:numPr>
                <w:ilvl w:val="0"/>
                <w:numId w:val="25"/>
              </w:numPr>
              <w:rPr>
                <w:szCs w:val="24"/>
              </w:rPr>
            </w:pPr>
            <w:r>
              <w:rPr>
                <w:szCs w:val="24"/>
              </w:rPr>
              <w:t xml:space="preserve">Canadian </w:t>
            </w:r>
            <w:r w:rsidR="002179CA" w:rsidRPr="00573EF4">
              <w:rPr>
                <w:szCs w:val="24"/>
              </w:rPr>
              <w:t>Inuit of the North</w:t>
            </w:r>
          </w:p>
          <w:p w:rsidR="00490E56" w:rsidRPr="00573EF4" w:rsidRDefault="00490E56" w:rsidP="002179CA">
            <w:pPr>
              <w:pStyle w:val="EnvelopeReturn"/>
              <w:numPr>
                <w:ilvl w:val="0"/>
                <w:numId w:val="25"/>
              </w:numPr>
              <w:rPr>
                <w:szCs w:val="24"/>
              </w:rPr>
            </w:pPr>
            <w:r w:rsidRPr="00573EF4">
              <w:rPr>
                <w:szCs w:val="24"/>
              </w:rPr>
              <w:t>Canadian Métis</w:t>
            </w:r>
          </w:p>
          <w:p w:rsidR="009C7645" w:rsidRPr="00573EF4" w:rsidRDefault="009C7645" w:rsidP="002179CA">
            <w:pPr>
              <w:pStyle w:val="EnvelopeReturn"/>
              <w:numPr>
                <w:ilvl w:val="0"/>
                <w:numId w:val="25"/>
              </w:numPr>
              <w:rPr>
                <w:szCs w:val="24"/>
              </w:rPr>
            </w:pPr>
            <w:r w:rsidRPr="00573EF4">
              <w:rPr>
                <w:szCs w:val="24"/>
              </w:rPr>
              <w:t>Loss of Language and Culture: Effects of Colonization</w:t>
            </w:r>
          </w:p>
          <w:p w:rsidR="009C7645" w:rsidRPr="00573EF4" w:rsidRDefault="0036217B" w:rsidP="002179CA">
            <w:pPr>
              <w:pStyle w:val="EnvelopeReturn"/>
              <w:numPr>
                <w:ilvl w:val="0"/>
                <w:numId w:val="25"/>
              </w:numPr>
              <w:rPr>
                <w:szCs w:val="24"/>
              </w:rPr>
            </w:pPr>
            <w:r>
              <w:rPr>
                <w:szCs w:val="24"/>
              </w:rPr>
              <w:t>Canadian Aboriginal People and the Media</w:t>
            </w:r>
          </w:p>
          <w:p w:rsidR="009C7645" w:rsidRDefault="009C7645" w:rsidP="0036217B">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BC" w:rsidRDefault="00CA0DBC">
      <w:r>
        <w:separator/>
      </w:r>
    </w:p>
  </w:endnote>
  <w:endnote w:type="continuationSeparator" w:id="0">
    <w:p w:rsidR="00CA0DBC" w:rsidRDefault="00CA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BC" w:rsidRDefault="00CA0DBC">
      <w:r>
        <w:separator/>
      </w:r>
    </w:p>
  </w:footnote>
  <w:footnote w:type="continuationSeparator" w:id="0">
    <w:p w:rsidR="00CA0DBC" w:rsidRDefault="00CA0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BC" w:rsidRDefault="00CA0D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A0DBC" w:rsidRDefault="00CA0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BC" w:rsidRDefault="00CA0DBC">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D73436">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A0DBC">
      <w:tc>
        <w:tcPr>
          <w:tcW w:w="3794" w:type="dxa"/>
          <w:tcBorders>
            <w:bottom w:val="single" w:sz="4" w:space="0" w:color="auto"/>
          </w:tcBorders>
        </w:tcPr>
        <w:p w:rsidR="00CA0DBC" w:rsidRDefault="00CA0DBC">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CA0DBC" w:rsidRDefault="00CA0DBC">
          <w:pPr>
            <w:pStyle w:val="Header"/>
            <w:jc w:val="center"/>
            <w:rPr>
              <w:rFonts w:ascii="Arial" w:hAnsi="Arial"/>
              <w:b/>
              <w:bCs/>
              <w:snapToGrid w:val="0"/>
              <w:sz w:val="20"/>
            </w:rPr>
          </w:pPr>
        </w:p>
      </w:tc>
      <w:tc>
        <w:tcPr>
          <w:tcW w:w="3928" w:type="dxa"/>
          <w:tcBorders>
            <w:bottom w:val="single" w:sz="4" w:space="0" w:color="auto"/>
          </w:tcBorders>
        </w:tcPr>
        <w:p w:rsidR="00CA0DBC" w:rsidRDefault="00CA0DBC" w:rsidP="0001553B">
          <w:pPr>
            <w:pStyle w:val="Header"/>
            <w:jc w:val="right"/>
            <w:rPr>
              <w:rFonts w:ascii="Arial" w:hAnsi="Arial"/>
              <w:b/>
              <w:bCs/>
              <w:snapToGrid w:val="0"/>
              <w:sz w:val="20"/>
            </w:rPr>
          </w:pPr>
          <w:r>
            <w:rPr>
              <w:rFonts w:ascii="Arial" w:hAnsi="Arial"/>
              <w:b/>
              <w:bCs/>
              <w:snapToGrid w:val="0"/>
              <w:sz w:val="20"/>
            </w:rPr>
            <w:t>SSC102-3</w:t>
          </w:r>
        </w:p>
      </w:tc>
    </w:tr>
    <w:tr w:rsidR="00CA0DBC" w:rsidRPr="008C432E">
      <w:tc>
        <w:tcPr>
          <w:tcW w:w="3794" w:type="dxa"/>
          <w:tcBorders>
            <w:top w:val="single" w:sz="4" w:space="0" w:color="auto"/>
          </w:tcBorders>
        </w:tcPr>
        <w:p w:rsidR="00CA0DBC" w:rsidRPr="008C432E" w:rsidRDefault="00CA0DBC">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CA0DBC" w:rsidRPr="008C432E" w:rsidRDefault="00CA0DBC">
          <w:pPr>
            <w:pStyle w:val="Header"/>
            <w:jc w:val="center"/>
            <w:rPr>
              <w:rFonts w:ascii="Arial" w:hAnsi="Arial" w:cs="Arial"/>
              <w:b/>
              <w:bCs/>
              <w:snapToGrid w:val="0"/>
              <w:sz w:val="20"/>
            </w:rPr>
          </w:pPr>
        </w:p>
      </w:tc>
      <w:tc>
        <w:tcPr>
          <w:tcW w:w="3928" w:type="dxa"/>
          <w:tcBorders>
            <w:top w:val="single" w:sz="4" w:space="0" w:color="auto"/>
          </w:tcBorders>
        </w:tcPr>
        <w:p w:rsidR="00CA0DBC" w:rsidRPr="008C432E" w:rsidRDefault="00CA0DBC">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CA0DBC" w:rsidRDefault="00CA0D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27030"/>
    <w:rsid w:val="00340BDF"/>
    <w:rsid w:val="003564D6"/>
    <w:rsid w:val="0036217B"/>
    <w:rsid w:val="00366655"/>
    <w:rsid w:val="00373DD5"/>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646DFE"/>
    <w:rsid w:val="006578E1"/>
    <w:rsid w:val="006B596C"/>
    <w:rsid w:val="006C7650"/>
    <w:rsid w:val="006E30E6"/>
    <w:rsid w:val="006F79BC"/>
    <w:rsid w:val="0070227F"/>
    <w:rsid w:val="00726CEE"/>
    <w:rsid w:val="007814E6"/>
    <w:rsid w:val="00794E71"/>
    <w:rsid w:val="007E3141"/>
    <w:rsid w:val="008468D3"/>
    <w:rsid w:val="008624AA"/>
    <w:rsid w:val="00866953"/>
    <w:rsid w:val="008C432E"/>
    <w:rsid w:val="00904546"/>
    <w:rsid w:val="00946B5D"/>
    <w:rsid w:val="009606AA"/>
    <w:rsid w:val="0096279F"/>
    <w:rsid w:val="009976C8"/>
    <w:rsid w:val="009C7645"/>
    <w:rsid w:val="009F4635"/>
    <w:rsid w:val="00A04141"/>
    <w:rsid w:val="00A17ACF"/>
    <w:rsid w:val="00A62776"/>
    <w:rsid w:val="00A67826"/>
    <w:rsid w:val="00A76AA7"/>
    <w:rsid w:val="00A948FC"/>
    <w:rsid w:val="00AC5FE2"/>
    <w:rsid w:val="00B2569E"/>
    <w:rsid w:val="00B311EE"/>
    <w:rsid w:val="00B337E4"/>
    <w:rsid w:val="00B34451"/>
    <w:rsid w:val="00B50763"/>
    <w:rsid w:val="00B92465"/>
    <w:rsid w:val="00BA2DCD"/>
    <w:rsid w:val="00BB6717"/>
    <w:rsid w:val="00BD39C5"/>
    <w:rsid w:val="00C35FD5"/>
    <w:rsid w:val="00CA0DBC"/>
    <w:rsid w:val="00CF72D2"/>
    <w:rsid w:val="00D73436"/>
    <w:rsid w:val="00D74FB9"/>
    <w:rsid w:val="00DB16E0"/>
    <w:rsid w:val="00E055FD"/>
    <w:rsid w:val="00F02D4A"/>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2C3CA-6C54-4B8B-95BF-FC21CB238367}"/>
</file>

<file path=customXml/itemProps2.xml><?xml version="1.0" encoding="utf-8"?>
<ds:datastoreItem xmlns:ds="http://schemas.openxmlformats.org/officeDocument/2006/customXml" ds:itemID="{24B8EDAC-238F-493F-AAD3-50448AAE98BC}"/>
</file>

<file path=customXml/itemProps3.xml><?xml version="1.0" encoding="utf-8"?>
<ds:datastoreItem xmlns:ds="http://schemas.openxmlformats.org/officeDocument/2006/customXml" ds:itemID="{EE52B6FD-0E85-4FCB-95E9-5806A5551E6C}"/>
</file>

<file path=docProps/app.xml><?xml version="1.0" encoding="utf-8"?>
<Properties xmlns="http://schemas.openxmlformats.org/officeDocument/2006/extended-properties" xmlns:vt="http://schemas.openxmlformats.org/officeDocument/2006/docPropsVTypes">
  <Template>Normal.dotm</Template>
  <TotalTime>114</TotalTime>
  <Pages>7</Pages>
  <Words>1574</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2012-08-01T18:41:00Z</cp:lastPrinted>
  <dcterms:created xsi:type="dcterms:W3CDTF">2012-05-21T16:22:00Z</dcterms:created>
  <dcterms:modified xsi:type="dcterms:W3CDTF">2013-01-04T19:05:00Z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11234400</vt:r8>
  </property>
</Properties>
</file>